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C164B" w:rsidRDefault="006C164B" w:rsidP="006C164B">
      <w:pPr>
        <w:spacing w:after="0"/>
        <w:jc w:val="center"/>
        <w:rPr>
          <w:rFonts w:cs="Times New Roman"/>
          <w:sz w:val="36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  <w:sz w:val="36"/>
        </w:rPr>
      </w:pPr>
      <w:r>
        <w:rPr>
          <w:rFonts w:cs="Times New Roman"/>
          <w:sz w:val="36"/>
        </w:rPr>
        <w:t>I</w:t>
      </w:r>
      <w:r w:rsidRPr="00EE4A9C">
        <w:rPr>
          <w:rFonts w:cs="Times New Roman"/>
          <w:sz w:val="36"/>
        </w:rPr>
        <w:t>I edycja konku</w:t>
      </w:r>
      <w:r>
        <w:rPr>
          <w:rFonts w:cs="Times New Roman"/>
          <w:sz w:val="36"/>
        </w:rPr>
        <w:t>rsu o nagrodę Srebrnego Śledzia</w:t>
      </w:r>
      <w:r w:rsidRPr="00EE4A9C">
        <w:rPr>
          <w:rFonts w:cs="Times New Roman"/>
          <w:sz w:val="36"/>
        </w:rPr>
        <w:t xml:space="preserve"> rozpoczęta!</w:t>
      </w:r>
    </w:p>
    <w:p w:rsidR="006C164B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jc w:val="both"/>
        <w:rPr>
          <w:rFonts w:cs="Times New Roman"/>
        </w:rPr>
      </w:pPr>
      <w:r>
        <w:rPr>
          <w:rFonts w:cs="Times New Roman"/>
        </w:rPr>
        <w:t>W tym roku przyznawane będą 3 równorzędne nagrody</w:t>
      </w:r>
      <w:r w:rsidRPr="00EE4A9C">
        <w:rPr>
          <w:rFonts w:cs="Times New Roman"/>
        </w:rPr>
        <w:t xml:space="preserve"> </w:t>
      </w:r>
      <w:r>
        <w:rPr>
          <w:rFonts w:cs="Times New Roman"/>
        </w:rPr>
        <w:t xml:space="preserve">niezależnie od zgłaszanej kategorii. Zapraszamy do zapisywania zarówno inicjatyw, projektów, start </w:t>
      </w:r>
      <w:proofErr w:type="spellStart"/>
      <w:r>
        <w:rPr>
          <w:rFonts w:cs="Times New Roman"/>
        </w:rPr>
        <w:t>up-ów</w:t>
      </w:r>
      <w:proofErr w:type="spellEnd"/>
      <w:r>
        <w:rPr>
          <w:rFonts w:cs="Times New Roman"/>
        </w:rPr>
        <w:t>, postaci, czy też organizacji (również za całokształt).</w:t>
      </w:r>
    </w:p>
    <w:p w:rsidR="006C164B" w:rsidRPr="00EE4A9C" w:rsidRDefault="006C164B" w:rsidP="006C164B">
      <w:pPr>
        <w:spacing w:after="0"/>
        <w:ind w:firstLine="708"/>
        <w:rPr>
          <w:rFonts w:cs="Times New Roman"/>
        </w:rPr>
      </w:pPr>
    </w:p>
    <w:p w:rsidR="006C164B" w:rsidRPr="00EE4A9C" w:rsidRDefault="006C164B" w:rsidP="006C164B">
      <w:p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Ideą konkursu jest docenienie i ukazanie szerszemu gronu najbardziej profesjonalnych gdyńskich organizacji pozarządowych, dostrzeżenie i docenienie wybitnych osobowo</w:t>
      </w:r>
      <w:r>
        <w:rPr>
          <w:rFonts w:cs="Times New Roman"/>
        </w:rPr>
        <w:t xml:space="preserve">ści oraz  wyróżnienie nowych </w:t>
      </w:r>
      <w:r w:rsidRPr="00EE4A9C">
        <w:rPr>
          <w:rFonts w:cs="Times New Roman"/>
        </w:rPr>
        <w:t>ide</w:t>
      </w:r>
      <w:r>
        <w:rPr>
          <w:rFonts w:cs="Times New Roman"/>
        </w:rPr>
        <w:t>i</w:t>
      </w:r>
      <w:r w:rsidRPr="00EE4A9C">
        <w:rPr>
          <w:rFonts w:cs="Times New Roman"/>
        </w:rPr>
        <w:t xml:space="preserve"> pojawiających się w gdyńskim III sektorze. 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  <w:b/>
          <w:sz w:val="32"/>
        </w:rPr>
      </w:pPr>
      <w:r w:rsidRPr="00EE4A9C">
        <w:rPr>
          <w:rFonts w:cs="Times New Roman"/>
          <w:b/>
          <w:sz w:val="32"/>
        </w:rPr>
        <w:t>Regulamin Konkursu Srebrnego Śledzia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Rozdział I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Postanowienia ogólne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1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  <w:r w:rsidRPr="00EE4A9C">
        <w:rPr>
          <w:rFonts w:cs="Times New Roman"/>
        </w:rPr>
        <w:t xml:space="preserve">Organizatorem konkursu </w:t>
      </w:r>
      <w:r>
        <w:rPr>
          <w:rFonts w:cs="Times New Roman"/>
        </w:rPr>
        <w:t>jest</w:t>
      </w:r>
      <w:r w:rsidRPr="00EE4A9C">
        <w:rPr>
          <w:rFonts w:cs="Times New Roman"/>
        </w:rPr>
        <w:t xml:space="preserve"> Stowarzyszen</w:t>
      </w:r>
      <w:r>
        <w:rPr>
          <w:rFonts w:cs="Times New Roman"/>
        </w:rPr>
        <w:t>ie</w:t>
      </w:r>
      <w:r w:rsidRPr="00EE4A9C">
        <w:rPr>
          <w:rFonts w:cs="Times New Roman"/>
        </w:rPr>
        <w:t xml:space="preserve"> In </w:t>
      </w:r>
      <w:proofErr w:type="spellStart"/>
      <w:r w:rsidRPr="00EE4A9C">
        <w:rPr>
          <w:rFonts w:cs="Times New Roman"/>
        </w:rPr>
        <w:t>gremio</w:t>
      </w:r>
      <w:proofErr w:type="spellEnd"/>
      <w:r w:rsidRPr="00EE4A9C">
        <w:rPr>
          <w:rFonts w:cs="Times New Roman"/>
        </w:rPr>
        <w:t xml:space="preserve">, zwane dalej Organizatorem. 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2</w:t>
      </w:r>
    </w:p>
    <w:p w:rsidR="006C164B" w:rsidRPr="00EE4A9C" w:rsidRDefault="006C164B" w:rsidP="006C164B">
      <w:pPr>
        <w:pStyle w:val="Akapitzlist"/>
        <w:numPr>
          <w:ilvl w:val="0"/>
          <w:numId w:val="8"/>
        </w:numPr>
        <w:spacing w:after="0"/>
        <w:rPr>
          <w:rFonts w:cs="Times New Roman"/>
        </w:rPr>
      </w:pPr>
      <w:r w:rsidRPr="00EE4A9C">
        <w:rPr>
          <w:rFonts w:cs="Times New Roman"/>
        </w:rPr>
        <w:t>Celami konkursu są :</w:t>
      </w:r>
    </w:p>
    <w:p w:rsidR="006C164B" w:rsidRPr="00EE4A9C" w:rsidRDefault="006C164B" w:rsidP="006C164B">
      <w:pPr>
        <w:pStyle w:val="Akapitzlist"/>
        <w:spacing w:after="0"/>
        <w:ind w:left="708"/>
        <w:rPr>
          <w:rFonts w:cs="Times New Roman"/>
        </w:rPr>
      </w:pPr>
      <w:r w:rsidRPr="00EE4A9C">
        <w:rPr>
          <w:rFonts w:cs="Times New Roman"/>
        </w:rPr>
        <w:t xml:space="preserve">1) promocja gdyńskiego </w:t>
      </w:r>
      <w:r>
        <w:rPr>
          <w:rFonts w:cs="Times New Roman"/>
        </w:rPr>
        <w:t>III sektora,</w:t>
      </w:r>
    </w:p>
    <w:p w:rsidR="006C164B" w:rsidRPr="00EE4A9C" w:rsidRDefault="006C164B" w:rsidP="006C164B">
      <w:pPr>
        <w:pStyle w:val="Akapitzlist"/>
        <w:spacing w:after="0"/>
        <w:ind w:left="708"/>
        <w:rPr>
          <w:rFonts w:cs="Times New Roman"/>
        </w:rPr>
      </w:pPr>
      <w:r w:rsidRPr="00EE4A9C">
        <w:rPr>
          <w:rFonts w:cs="Times New Roman"/>
        </w:rPr>
        <w:t xml:space="preserve">2) wzmocnienie idei pracy </w:t>
      </w:r>
      <w:proofErr w:type="spellStart"/>
      <w:r w:rsidRPr="00EE4A9C">
        <w:rPr>
          <w:rFonts w:cs="Times New Roman"/>
        </w:rPr>
        <w:t>wolontarystycznej</w:t>
      </w:r>
      <w:proofErr w:type="spellEnd"/>
      <w:r w:rsidRPr="00EE4A9C">
        <w:rPr>
          <w:rFonts w:cs="Times New Roman"/>
        </w:rPr>
        <w:t>,</w:t>
      </w:r>
    </w:p>
    <w:p w:rsidR="006C164B" w:rsidRPr="00EE4A9C" w:rsidRDefault="006C164B" w:rsidP="006C164B">
      <w:pPr>
        <w:pStyle w:val="Akapitzlist"/>
        <w:spacing w:after="0"/>
        <w:ind w:left="708"/>
        <w:rPr>
          <w:rFonts w:cs="Times New Roman"/>
        </w:rPr>
      </w:pPr>
      <w:r w:rsidRPr="00EE4A9C">
        <w:rPr>
          <w:rFonts w:cs="Times New Roman"/>
        </w:rPr>
        <w:t>3) podniesienie poziomu wiedzy na temat partycypacji społecznej,</w:t>
      </w:r>
    </w:p>
    <w:p w:rsidR="006C164B" w:rsidRPr="00EE4A9C" w:rsidRDefault="006C164B" w:rsidP="006C164B">
      <w:pPr>
        <w:spacing w:after="0"/>
        <w:ind w:left="708"/>
        <w:rPr>
          <w:rFonts w:cs="Times New Roman"/>
        </w:rPr>
      </w:pPr>
      <w:r w:rsidRPr="00EE4A9C">
        <w:rPr>
          <w:rFonts w:cs="Times New Roman"/>
        </w:rPr>
        <w:t>4) integracja sektora pozarządowego.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8"/>
        </w:numPr>
        <w:spacing w:after="0"/>
        <w:rPr>
          <w:rFonts w:cs="Times New Roman"/>
        </w:rPr>
      </w:pPr>
      <w:r w:rsidRPr="00EE4A9C">
        <w:rPr>
          <w:rFonts w:cs="Times New Roman"/>
        </w:rPr>
        <w:t>Cele zostaną osiągnięte poprzez nominowanie, nagrodzenie i wypromowanie</w:t>
      </w:r>
      <w:r>
        <w:rPr>
          <w:rFonts w:cs="Times New Roman"/>
        </w:rPr>
        <w:t xml:space="preserve"> trzech największych osiągnięć rocznych organizacji pozarządowych, niezależnie, czy są one</w:t>
      </w:r>
      <w:r w:rsidRPr="00EE4A9C">
        <w:rPr>
          <w:rFonts w:cs="Times New Roman"/>
        </w:rPr>
        <w:t>:</w:t>
      </w:r>
    </w:p>
    <w:p w:rsidR="006C164B" w:rsidRPr="00EE4A9C" w:rsidRDefault="006C164B" w:rsidP="006C164B">
      <w:pPr>
        <w:pStyle w:val="Akapitzlist"/>
        <w:numPr>
          <w:ilvl w:val="0"/>
          <w:numId w:val="1"/>
        </w:numPr>
        <w:spacing w:after="0"/>
        <w:rPr>
          <w:rFonts w:cs="Times New Roman"/>
        </w:rPr>
      </w:pPr>
      <w:r w:rsidRPr="00EE4A9C">
        <w:rPr>
          <w:rFonts w:cs="Times New Roman"/>
        </w:rPr>
        <w:t>najlepsz</w:t>
      </w:r>
      <w:r>
        <w:rPr>
          <w:rFonts w:cs="Times New Roman"/>
        </w:rPr>
        <w:t>ą gdyńską</w:t>
      </w:r>
      <w:r w:rsidRPr="00EE4A9C">
        <w:rPr>
          <w:rFonts w:cs="Times New Roman"/>
        </w:rPr>
        <w:t xml:space="preserve"> inicjatyw</w:t>
      </w:r>
      <w:r>
        <w:rPr>
          <w:rFonts w:cs="Times New Roman"/>
        </w:rPr>
        <w:t>ą</w:t>
      </w:r>
      <w:r w:rsidRPr="00EE4A9C">
        <w:rPr>
          <w:rFonts w:cs="Times New Roman"/>
        </w:rPr>
        <w:t xml:space="preserve"> pozarządow</w:t>
      </w:r>
      <w:r>
        <w:rPr>
          <w:rFonts w:cs="Times New Roman"/>
        </w:rPr>
        <w:t>ą</w:t>
      </w:r>
      <w:r w:rsidRPr="00EE4A9C">
        <w:rPr>
          <w:rFonts w:cs="Times New Roman"/>
        </w:rPr>
        <w:t xml:space="preserve">, </w:t>
      </w:r>
    </w:p>
    <w:p w:rsidR="006C164B" w:rsidRPr="00EE4A9C" w:rsidRDefault="006C164B" w:rsidP="006C164B">
      <w:pPr>
        <w:pStyle w:val="Akapitzlist"/>
        <w:numPr>
          <w:ilvl w:val="0"/>
          <w:numId w:val="1"/>
        </w:numPr>
        <w:spacing w:after="0"/>
        <w:rPr>
          <w:rFonts w:cs="Times New Roman"/>
        </w:rPr>
      </w:pPr>
      <w:r w:rsidRPr="00EE4A9C">
        <w:rPr>
          <w:rFonts w:cs="Times New Roman"/>
        </w:rPr>
        <w:t>pozarządow</w:t>
      </w:r>
      <w:r>
        <w:rPr>
          <w:rFonts w:cs="Times New Roman"/>
        </w:rPr>
        <w:t xml:space="preserve">ą </w:t>
      </w:r>
      <w:r w:rsidRPr="00EE4A9C">
        <w:rPr>
          <w:rFonts w:cs="Times New Roman"/>
        </w:rPr>
        <w:t>postaci</w:t>
      </w:r>
      <w:r>
        <w:rPr>
          <w:rFonts w:cs="Times New Roman"/>
        </w:rPr>
        <w:t>ą</w:t>
      </w:r>
      <w:r w:rsidRPr="00EE4A9C">
        <w:rPr>
          <w:rFonts w:cs="Times New Roman"/>
        </w:rPr>
        <w:t xml:space="preserve"> roku,</w:t>
      </w:r>
    </w:p>
    <w:p w:rsidR="006C164B" w:rsidRDefault="006C164B" w:rsidP="006C164B">
      <w:pPr>
        <w:pStyle w:val="Akapitzlist"/>
        <w:numPr>
          <w:ilvl w:val="0"/>
          <w:numId w:val="1"/>
        </w:numPr>
        <w:spacing w:after="0"/>
        <w:rPr>
          <w:rFonts w:cs="Times New Roman"/>
        </w:rPr>
      </w:pPr>
      <w:r w:rsidRPr="00EE4A9C">
        <w:rPr>
          <w:rFonts w:cs="Times New Roman"/>
        </w:rPr>
        <w:t>pozarządow</w:t>
      </w:r>
      <w:r>
        <w:rPr>
          <w:rFonts w:cs="Times New Roman"/>
        </w:rPr>
        <w:t xml:space="preserve">ym start </w:t>
      </w:r>
      <w:proofErr w:type="spellStart"/>
      <w:r>
        <w:rPr>
          <w:rFonts w:cs="Times New Roman"/>
        </w:rPr>
        <w:t>up-em</w:t>
      </w:r>
      <w:proofErr w:type="spellEnd"/>
      <w:r>
        <w:rPr>
          <w:rFonts w:cs="Times New Roman"/>
        </w:rPr>
        <w:t xml:space="preserve"> roku,</w:t>
      </w:r>
    </w:p>
    <w:p w:rsidR="006C164B" w:rsidRPr="00EE4A9C" w:rsidRDefault="006C164B" w:rsidP="006C164B">
      <w:pPr>
        <w:pStyle w:val="Akapitzlist"/>
        <w:numPr>
          <w:ilvl w:val="0"/>
          <w:numId w:val="1"/>
        </w:numPr>
        <w:spacing w:after="0"/>
        <w:rPr>
          <w:rFonts w:cs="Times New Roman"/>
        </w:rPr>
      </w:pPr>
      <w:r>
        <w:rPr>
          <w:rFonts w:cs="Times New Roman"/>
        </w:rPr>
        <w:t>organizacją pozarządową roku.</w:t>
      </w:r>
    </w:p>
    <w:p w:rsidR="006C164B" w:rsidRPr="00EE4A9C" w:rsidRDefault="006C164B" w:rsidP="006C164B">
      <w:pPr>
        <w:pStyle w:val="Akapitzlist"/>
        <w:spacing w:after="0"/>
        <w:ind w:left="0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3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Default="006C164B" w:rsidP="006C164B">
      <w:pPr>
        <w:pStyle w:val="Akapitzlist"/>
        <w:numPr>
          <w:ilvl w:val="0"/>
          <w:numId w:val="9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Uczestnikami konkursu mogą być gdyńskie organizacje pozarządowe w rozumieniu art. 3 ust. 2 ustawy o działalności pożytku publicznego i o wolontariacie i ich przedstawiciele</w:t>
      </w:r>
      <w:r>
        <w:rPr>
          <w:rFonts w:cs="Times New Roman"/>
        </w:rPr>
        <w:t xml:space="preserve"> lub członkowie tychże organizacji</w:t>
      </w:r>
      <w:r w:rsidRPr="00EE4A9C">
        <w:rPr>
          <w:rFonts w:cs="Times New Roman"/>
        </w:rPr>
        <w:t xml:space="preserve">. </w:t>
      </w:r>
    </w:p>
    <w:p w:rsidR="006C164B" w:rsidRDefault="006C164B" w:rsidP="006C164B">
      <w:pPr>
        <w:pStyle w:val="Akapitzlist"/>
        <w:numPr>
          <w:ilvl w:val="0"/>
          <w:numId w:val="9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W konkursie nie może brać udziału Organizator</w:t>
      </w:r>
      <w:r>
        <w:rPr>
          <w:rFonts w:cs="Times New Roman"/>
        </w:rPr>
        <w:t xml:space="preserve"> tj. stowarzyszenie In </w:t>
      </w:r>
      <w:proofErr w:type="spellStart"/>
      <w:r>
        <w:rPr>
          <w:rFonts w:cs="Times New Roman"/>
        </w:rPr>
        <w:t>gremio</w:t>
      </w:r>
      <w:proofErr w:type="spellEnd"/>
      <w:r w:rsidRPr="00EE4A9C">
        <w:rPr>
          <w:rFonts w:cs="Times New Roman"/>
        </w:rPr>
        <w:t>.</w:t>
      </w:r>
    </w:p>
    <w:p w:rsidR="006C164B" w:rsidRPr="006C164B" w:rsidRDefault="006C164B" w:rsidP="006C164B">
      <w:pPr>
        <w:pStyle w:val="Akapitzlist"/>
        <w:numPr>
          <w:ilvl w:val="0"/>
          <w:numId w:val="9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Kandydatów do nagrody może zgłosić osoba fizyczna lub prawna.</w:t>
      </w:r>
      <w:r w:rsidRPr="006C164B">
        <w:rPr>
          <w:rFonts w:cs="Times New Roman"/>
        </w:rPr>
        <w:br w:type="page"/>
      </w:r>
    </w:p>
    <w:p w:rsidR="006C164B" w:rsidRDefault="006C164B" w:rsidP="006C164B">
      <w:pPr>
        <w:pStyle w:val="Akapitzlist"/>
        <w:spacing w:after="0"/>
        <w:jc w:val="both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jc w:val="both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jc w:val="both"/>
        <w:rPr>
          <w:rFonts w:cs="Times New Roman"/>
        </w:rPr>
      </w:pPr>
    </w:p>
    <w:p w:rsidR="006C164B" w:rsidRDefault="006C164B" w:rsidP="006C164B">
      <w:pPr>
        <w:pStyle w:val="Akapitzlist"/>
        <w:numPr>
          <w:ilvl w:val="0"/>
          <w:numId w:val="9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 xml:space="preserve">Warunkiem zgłoszenia </w:t>
      </w:r>
      <w:r>
        <w:rPr>
          <w:rFonts w:cs="Times New Roman"/>
        </w:rPr>
        <w:t>danego osiągnięcia</w:t>
      </w:r>
      <w:r w:rsidRPr="00EE4A9C">
        <w:rPr>
          <w:rFonts w:cs="Times New Roman"/>
        </w:rPr>
        <w:t xml:space="preserve"> do konkursu jest poprawne wypełnienie Karty zgłoszenia, której wzór stanowi załącznik nr 1 do niniejszego Regulaminu.</w:t>
      </w:r>
    </w:p>
    <w:p w:rsidR="006C164B" w:rsidRPr="00EE4A9C" w:rsidRDefault="006C164B" w:rsidP="006C164B">
      <w:pPr>
        <w:pStyle w:val="Akapitzlist"/>
        <w:numPr>
          <w:ilvl w:val="0"/>
          <w:numId w:val="9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Do konkursu mogą</w:t>
      </w:r>
      <w:r>
        <w:rPr>
          <w:rFonts w:cs="Times New Roman"/>
        </w:rPr>
        <w:t xml:space="preserve"> być zgłaszane, m.in.: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2"/>
        </w:numPr>
        <w:spacing w:after="0"/>
        <w:rPr>
          <w:rFonts w:cs="Times New Roman"/>
        </w:rPr>
      </w:pPr>
      <w:r w:rsidRPr="00EE4A9C">
        <w:rPr>
          <w:rFonts w:cs="Times New Roman"/>
          <w:b/>
        </w:rPr>
        <w:t>Inicjatywy</w:t>
      </w:r>
      <w:r w:rsidRPr="00EE4A9C">
        <w:rPr>
          <w:rFonts w:cs="Times New Roman"/>
        </w:rPr>
        <w:t>, które łącznie spełniają następujące warunki:</w:t>
      </w:r>
    </w:p>
    <w:p w:rsidR="006C164B" w:rsidRPr="00EE4A9C" w:rsidRDefault="006C164B" w:rsidP="006C164B">
      <w:pPr>
        <w:pStyle w:val="Akapitzlist"/>
        <w:numPr>
          <w:ilvl w:val="0"/>
          <w:numId w:val="3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realizowane były w okresie pomiędzy Gdyńskim Forum Pozarządowym 201</w:t>
      </w:r>
      <w:r>
        <w:rPr>
          <w:rFonts w:cs="Times New Roman"/>
        </w:rPr>
        <w:t>6</w:t>
      </w:r>
      <w:r w:rsidRPr="00EE4A9C">
        <w:rPr>
          <w:rFonts w:cs="Times New Roman"/>
        </w:rPr>
        <w:t>, a Gdyńskim Forum Pozarządowym 201</w:t>
      </w:r>
      <w:r>
        <w:rPr>
          <w:rFonts w:cs="Times New Roman"/>
        </w:rPr>
        <w:t>7</w:t>
      </w:r>
      <w:r w:rsidRPr="00EE4A9C">
        <w:rPr>
          <w:rFonts w:cs="Times New Roman"/>
        </w:rPr>
        <w:t xml:space="preserve"> roku, niezależnie od terminu ich rozpoczęcia oraz zakończenia (czyli również projekty wieloletnie),</w:t>
      </w:r>
    </w:p>
    <w:p w:rsidR="006C164B" w:rsidRPr="00EE4A9C" w:rsidRDefault="006C164B" w:rsidP="006C164B">
      <w:pPr>
        <w:pStyle w:val="Akapitzlist"/>
        <w:numPr>
          <w:ilvl w:val="0"/>
          <w:numId w:val="3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realizatorem były organizacje pozarządowe,</w:t>
      </w:r>
    </w:p>
    <w:p w:rsidR="006C164B" w:rsidRPr="00EE4A9C" w:rsidRDefault="006C164B" w:rsidP="006C164B">
      <w:pPr>
        <w:pStyle w:val="Akapitzlist"/>
        <w:numPr>
          <w:ilvl w:val="0"/>
          <w:numId w:val="3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realizowane były na rzecz Gdyni i jej mieszkańców.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2"/>
        </w:numPr>
        <w:spacing w:after="0"/>
        <w:rPr>
          <w:rFonts w:cs="Times New Roman"/>
        </w:rPr>
      </w:pPr>
      <w:r w:rsidRPr="00EE4A9C">
        <w:rPr>
          <w:rFonts w:cs="Times New Roman"/>
          <w:b/>
        </w:rPr>
        <w:t xml:space="preserve">Osoby, </w:t>
      </w:r>
      <w:r w:rsidRPr="00EE4A9C">
        <w:rPr>
          <w:rFonts w:cs="Times New Roman"/>
        </w:rPr>
        <w:t>które:</w:t>
      </w:r>
    </w:p>
    <w:p w:rsidR="006C164B" w:rsidRPr="00EE4A9C" w:rsidRDefault="006C164B" w:rsidP="006C164B">
      <w:pPr>
        <w:pStyle w:val="Akapitzlist"/>
        <w:numPr>
          <w:ilvl w:val="0"/>
          <w:numId w:val="4"/>
        </w:numPr>
        <w:spacing w:after="0"/>
        <w:rPr>
          <w:rFonts w:cs="Times New Roman"/>
        </w:rPr>
      </w:pPr>
      <w:r w:rsidRPr="00EE4A9C">
        <w:rPr>
          <w:rFonts w:cs="Times New Roman"/>
        </w:rPr>
        <w:t>są związane z sektorem pozarządowym,</w:t>
      </w:r>
    </w:p>
    <w:p w:rsidR="006C164B" w:rsidRPr="00EE4A9C" w:rsidRDefault="006C164B" w:rsidP="006C164B">
      <w:pPr>
        <w:pStyle w:val="Akapitzlist"/>
        <w:numPr>
          <w:ilvl w:val="0"/>
          <w:numId w:val="4"/>
        </w:numPr>
        <w:spacing w:after="0"/>
        <w:rPr>
          <w:rFonts w:cs="Times New Roman"/>
        </w:rPr>
      </w:pPr>
      <w:r w:rsidRPr="00EE4A9C">
        <w:rPr>
          <w:rFonts w:cs="Times New Roman"/>
        </w:rPr>
        <w:t>w sposób szczególny wyróżniły się swoją działalnością i/lub postawą w podanym wyżej okresie.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2"/>
        </w:numPr>
        <w:spacing w:after="0"/>
        <w:rPr>
          <w:rFonts w:cs="Times New Roman"/>
        </w:rPr>
      </w:pPr>
      <w:r w:rsidRPr="00EE4A9C">
        <w:rPr>
          <w:rFonts w:cs="Times New Roman"/>
          <w:b/>
        </w:rPr>
        <w:t xml:space="preserve">Start </w:t>
      </w:r>
      <w:proofErr w:type="spellStart"/>
      <w:r w:rsidRPr="00EE4A9C">
        <w:rPr>
          <w:rFonts w:cs="Times New Roman"/>
          <w:b/>
        </w:rPr>
        <w:t>up-y</w:t>
      </w:r>
      <w:proofErr w:type="spellEnd"/>
      <w:r w:rsidRPr="00EE4A9C">
        <w:rPr>
          <w:rFonts w:cs="Times New Roman"/>
        </w:rPr>
        <w:t>, czyli organizacje pozarządowe, które:</w:t>
      </w:r>
    </w:p>
    <w:p w:rsidR="006C164B" w:rsidRPr="00EE4A9C" w:rsidRDefault="006C164B" w:rsidP="006C164B">
      <w:pPr>
        <w:pStyle w:val="Akapitzlist"/>
        <w:numPr>
          <w:ilvl w:val="0"/>
          <w:numId w:val="5"/>
        </w:numPr>
        <w:spacing w:after="0"/>
        <w:rPr>
          <w:rFonts w:cs="Times New Roman"/>
        </w:rPr>
      </w:pPr>
      <w:r w:rsidRPr="00EE4A9C">
        <w:rPr>
          <w:rFonts w:cs="Times New Roman"/>
        </w:rPr>
        <w:t>zostały powołane do życia w wyżej wymienionym okresie,</w:t>
      </w:r>
    </w:p>
    <w:p w:rsidR="006C164B" w:rsidRPr="00EE4A9C" w:rsidRDefault="006C164B" w:rsidP="006C164B">
      <w:pPr>
        <w:pStyle w:val="Akapitzlist"/>
        <w:numPr>
          <w:ilvl w:val="0"/>
          <w:numId w:val="5"/>
        </w:numPr>
        <w:spacing w:after="0"/>
        <w:rPr>
          <w:rFonts w:cs="Times New Roman"/>
        </w:rPr>
      </w:pPr>
      <w:r w:rsidRPr="00EE4A9C">
        <w:rPr>
          <w:rFonts w:cs="Times New Roman"/>
        </w:rPr>
        <w:t>wyróżniają się ciekawą strategią działania,</w:t>
      </w:r>
    </w:p>
    <w:p w:rsidR="006C164B" w:rsidRDefault="006C164B" w:rsidP="006C164B">
      <w:pPr>
        <w:pStyle w:val="Akapitzlist"/>
        <w:numPr>
          <w:ilvl w:val="0"/>
          <w:numId w:val="5"/>
        </w:numPr>
        <w:spacing w:after="0"/>
        <w:rPr>
          <w:rFonts w:cs="Times New Roman"/>
        </w:rPr>
      </w:pPr>
      <w:r w:rsidRPr="00EE4A9C">
        <w:rPr>
          <w:rFonts w:cs="Times New Roman"/>
        </w:rPr>
        <w:t xml:space="preserve">koncentrować się będą na działaniu na rzecz Gdyni i jej mieszkańców. </w:t>
      </w:r>
    </w:p>
    <w:p w:rsidR="006C164B" w:rsidRDefault="006C164B" w:rsidP="006C164B">
      <w:pPr>
        <w:spacing w:after="0"/>
        <w:rPr>
          <w:rFonts w:cs="Times New Roman"/>
        </w:rPr>
      </w:pPr>
    </w:p>
    <w:p w:rsidR="006C164B" w:rsidRPr="003757D9" w:rsidRDefault="006C164B" w:rsidP="006C164B">
      <w:pPr>
        <w:pStyle w:val="Akapitzlist"/>
        <w:numPr>
          <w:ilvl w:val="0"/>
          <w:numId w:val="2"/>
        </w:numPr>
        <w:spacing w:after="0"/>
        <w:rPr>
          <w:rFonts w:cs="Times New Roman"/>
        </w:rPr>
      </w:pPr>
      <w:r w:rsidRPr="003757D9">
        <w:rPr>
          <w:rFonts w:cs="Times New Roman"/>
          <w:b/>
        </w:rPr>
        <w:t>Organizacje pozarządowe</w:t>
      </w:r>
      <w:r>
        <w:rPr>
          <w:rFonts w:cs="Times New Roman"/>
        </w:rPr>
        <w:t>, których osiągnięcia będą oceniane całościowo za wyżej wymieniony okres.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tabs>
          <w:tab w:val="left" w:pos="5205"/>
        </w:tabs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4</w:t>
      </w:r>
    </w:p>
    <w:p w:rsidR="006C164B" w:rsidRPr="00EE4A9C" w:rsidRDefault="006C164B" w:rsidP="006C164B">
      <w:pPr>
        <w:tabs>
          <w:tab w:val="left" w:pos="5205"/>
        </w:tabs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0"/>
        </w:numPr>
        <w:tabs>
          <w:tab w:val="left" w:pos="5205"/>
        </w:tabs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W przypadku inicjatyw wieloletnich oceniany będzie wyodrębniony etap danego projektu, realizowany od terminu Gdyńskiego Forum Pozarządowego w roku 201</w:t>
      </w:r>
      <w:r>
        <w:rPr>
          <w:rFonts w:cs="Times New Roman"/>
        </w:rPr>
        <w:t>6</w:t>
      </w:r>
      <w:r w:rsidRPr="00EE4A9C">
        <w:rPr>
          <w:rFonts w:cs="Times New Roman"/>
        </w:rPr>
        <w:t>.</w:t>
      </w:r>
    </w:p>
    <w:p w:rsidR="006C164B" w:rsidRPr="00EE4A9C" w:rsidRDefault="006C164B" w:rsidP="006C164B">
      <w:pPr>
        <w:pStyle w:val="Akapitzlist"/>
        <w:numPr>
          <w:ilvl w:val="0"/>
          <w:numId w:val="10"/>
        </w:numPr>
        <w:tabs>
          <w:tab w:val="left" w:pos="5205"/>
        </w:tabs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Istnieje możliwość zgłoszenia do konkursu inicjatywy realizowanej przez kilka organizacji pozarządowych. W przypadku wyboru tej inicjatywy nagrodę otrzyma organizacja pozarządowa będąca liderem projektu.</w:t>
      </w:r>
    </w:p>
    <w:p w:rsidR="006C164B" w:rsidRPr="00EE4A9C" w:rsidRDefault="006C164B" w:rsidP="006C164B">
      <w:pPr>
        <w:pStyle w:val="Akapitzlist"/>
        <w:numPr>
          <w:ilvl w:val="0"/>
          <w:numId w:val="10"/>
        </w:numPr>
        <w:tabs>
          <w:tab w:val="left" w:pos="5205"/>
        </w:tabs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Dopuszcza się zgłaszanie do konkursu więcej, niż jednej inicjatywy danej organizacji pozarządowej. Każda z inicjatyw oceniana będzie odrębnie.</w:t>
      </w:r>
    </w:p>
    <w:p w:rsidR="006C164B" w:rsidRPr="00EE4A9C" w:rsidRDefault="006C164B" w:rsidP="006C164B">
      <w:pPr>
        <w:pStyle w:val="Akapitzlist"/>
        <w:numPr>
          <w:ilvl w:val="0"/>
          <w:numId w:val="10"/>
        </w:numPr>
        <w:tabs>
          <w:tab w:val="left" w:pos="5205"/>
        </w:tabs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 xml:space="preserve">Jedna osoba prawna lub fizyczna może zgłosić do konkursu kilka </w:t>
      </w:r>
      <w:r>
        <w:rPr>
          <w:rFonts w:cs="Times New Roman"/>
        </w:rPr>
        <w:t xml:space="preserve">osiągnięć w tym </w:t>
      </w:r>
      <w:r w:rsidRPr="00EE4A9C">
        <w:rPr>
          <w:rFonts w:cs="Times New Roman"/>
        </w:rPr>
        <w:t xml:space="preserve">inicjatyw i/lub postaci czy start </w:t>
      </w:r>
      <w:proofErr w:type="spellStart"/>
      <w:r w:rsidRPr="00EE4A9C">
        <w:rPr>
          <w:rFonts w:cs="Times New Roman"/>
        </w:rPr>
        <w:t>up-ów</w:t>
      </w:r>
      <w:proofErr w:type="spellEnd"/>
      <w:r w:rsidRPr="00EE4A9C">
        <w:rPr>
          <w:rFonts w:cs="Times New Roman"/>
        </w:rPr>
        <w:t>.</w:t>
      </w:r>
    </w:p>
    <w:p w:rsidR="006C164B" w:rsidRPr="00EE4A9C" w:rsidRDefault="006C164B" w:rsidP="006C164B">
      <w:pPr>
        <w:pStyle w:val="Akapitzlist"/>
        <w:numPr>
          <w:ilvl w:val="0"/>
          <w:numId w:val="10"/>
        </w:numPr>
        <w:tabs>
          <w:tab w:val="left" w:pos="5205"/>
        </w:tabs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Można zgłosić kandydaturę własną.</w:t>
      </w:r>
    </w:p>
    <w:p w:rsidR="006C164B" w:rsidRPr="00EE4A9C" w:rsidRDefault="006C164B" w:rsidP="006C164B">
      <w:pPr>
        <w:pStyle w:val="Akapitzlist"/>
        <w:tabs>
          <w:tab w:val="left" w:pos="5205"/>
        </w:tabs>
        <w:spacing w:after="0"/>
        <w:rPr>
          <w:rFonts w:cs="Times New Roman"/>
        </w:rPr>
      </w:pPr>
    </w:p>
    <w:p w:rsidR="006C164B" w:rsidRPr="00EE4A9C" w:rsidRDefault="006C164B" w:rsidP="006C164B">
      <w:pPr>
        <w:tabs>
          <w:tab w:val="left" w:pos="5205"/>
        </w:tabs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5</w:t>
      </w:r>
    </w:p>
    <w:p w:rsidR="006C164B" w:rsidRPr="00EE4A9C" w:rsidRDefault="006C164B" w:rsidP="006C164B">
      <w:pPr>
        <w:tabs>
          <w:tab w:val="left" w:pos="5205"/>
        </w:tabs>
        <w:spacing w:after="0"/>
        <w:jc w:val="center"/>
        <w:rPr>
          <w:rFonts w:cs="Times New Roman"/>
        </w:rPr>
      </w:pPr>
    </w:p>
    <w:p w:rsidR="006C164B" w:rsidRDefault="006C164B" w:rsidP="006C164B">
      <w:pPr>
        <w:pStyle w:val="Akapitzlist"/>
        <w:numPr>
          <w:ilvl w:val="0"/>
          <w:numId w:val="11"/>
        </w:numPr>
        <w:spacing w:after="0"/>
        <w:rPr>
          <w:rFonts w:cs="Times New Roman"/>
        </w:rPr>
      </w:pPr>
      <w:r w:rsidRPr="00EE4A9C">
        <w:rPr>
          <w:rFonts w:cs="Times New Roman"/>
        </w:rPr>
        <w:t xml:space="preserve">Szczegółowe kalendarium konkursu zwane dalej kalendarium, konkursu znajduje się na stronie </w:t>
      </w:r>
      <w:hyperlink r:id="rId7" w:history="1">
        <w:r w:rsidRPr="00EE4A9C">
          <w:rPr>
            <w:rStyle w:val="Hipercze"/>
            <w:rFonts w:cs="Times New Roman"/>
          </w:rPr>
          <w:t>www.gdyniapozarzadowa.pl</w:t>
        </w:r>
      </w:hyperlink>
      <w:r w:rsidRPr="00EE4A9C">
        <w:rPr>
          <w:rFonts w:cs="Times New Roman"/>
        </w:rPr>
        <w:t>.</w:t>
      </w:r>
    </w:p>
    <w:p w:rsidR="006C164B" w:rsidRDefault="006C164B" w:rsidP="006C164B">
      <w:pPr>
        <w:pStyle w:val="Akapitzlist"/>
        <w:spacing w:after="0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1"/>
        </w:numPr>
        <w:spacing w:after="0"/>
        <w:rPr>
          <w:rFonts w:cs="Times New Roman"/>
        </w:rPr>
      </w:pPr>
      <w:r w:rsidRPr="00EE4A9C">
        <w:rPr>
          <w:rFonts w:cs="Times New Roman"/>
        </w:rPr>
        <w:t>Kartę zgłoszenia,  należy w terminie określonym w kalendarium dostarczyć w jednym ze sposobów wskazanych jak niżej:</w:t>
      </w:r>
    </w:p>
    <w:p w:rsidR="006C164B" w:rsidRPr="006C164B" w:rsidRDefault="006C164B" w:rsidP="006C164B">
      <w:pPr>
        <w:pStyle w:val="Akapitzlist"/>
        <w:numPr>
          <w:ilvl w:val="0"/>
          <w:numId w:val="6"/>
        </w:numPr>
        <w:spacing w:after="0"/>
        <w:rPr>
          <w:rFonts w:cs="Times New Roman"/>
        </w:rPr>
      </w:pPr>
      <w:r w:rsidRPr="00EE4A9C">
        <w:rPr>
          <w:rFonts w:cs="Times New Roman"/>
        </w:rPr>
        <w:t>przesłać pocztą lub dostarczyć osobiście do Gdyńskiego Centrum Organizacji  Pozarządowych, zwanym dalej GCOP, na adres: ul. 3 Maja 27-31, 81-364 Gdynia - za datę wpływu uznaje się datę doręczenia przesyłki do GCOP</w:t>
      </w:r>
      <w:r>
        <w:rPr>
          <w:rFonts w:cs="Times New Roman"/>
        </w:rPr>
        <w:t>.</w:t>
      </w:r>
    </w:p>
    <w:p w:rsidR="006C164B" w:rsidRPr="00EE4A9C" w:rsidRDefault="006C164B" w:rsidP="006C164B">
      <w:pPr>
        <w:pStyle w:val="Akapitzlist"/>
        <w:numPr>
          <w:ilvl w:val="0"/>
          <w:numId w:val="6"/>
        </w:numPr>
        <w:spacing w:after="0"/>
        <w:rPr>
          <w:rFonts w:cs="Times New Roman"/>
        </w:rPr>
      </w:pPr>
      <w:r w:rsidRPr="00EE4A9C">
        <w:rPr>
          <w:rFonts w:cs="Times New Roman"/>
        </w:rPr>
        <w:t xml:space="preserve">przesłać pocztą elektroniczną na adres </w:t>
      </w:r>
      <w:r>
        <w:rPr>
          <w:rFonts w:cs="Times New Roman"/>
        </w:rPr>
        <w:t>biuro</w:t>
      </w:r>
      <w:r w:rsidRPr="00EE4A9C">
        <w:rPr>
          <w:rFonts w:cs="Times New Roman"/>
        </w:rPr>
        <w:t xml:space="preserve">@gdyniapozarzadowa.pl; </w:t>
      </w:r>
    </w:p>
    <w:p w:rsidR="006C164B" w:rsidRPr="00EE4A9C" w:rsidRDefault="006C164B" w:rsidP="006C164B">
      <w:pPr>
        <w:pStyle w:val="Akapitzlist"/>
        <w:numPr>
          <w:ilvl w:val="0"/>
          <w:numId w:val="6"/>
        </w:numPr>
        <w:spacing w:after="0"/>
        <w:rPr>
          <w:rFonts w:cs="Times New Roman"/>
        </w:rPr>
      </w:pPr>
      <w:r w:rsidRPr="00EE4A9C">
        <w:rPr>
          <w:rFonts w:cs="Times New Roman"/>
        </w:rPr>
        <w:t>przesłać faksem na numer 58 621 80 98;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Default="006C164B" w:rsidP="006C164B">
      <w:pPr>
        <w:spacing w:after="0"/>
        <w:jc w:val="both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1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 xml:space="preserve">Po otrzymaniu poprawnie wypełnionej Karty zgłoszenia, Organizator zastrzega sobie prawo do zwrócenia się do organizacji pozarządowej/osoby zgłoszonej do konkursu, z prośbą o uwiarygodnienie przedstawionych w zgłoszeniu informacji. 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6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2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Materiały zgromadzone w ramach Konkursu stanowią własność Organizatora i nie podlegają zwrotowi.</w:t>
      </w:r>
    </w:p>
    <w:p w:rsidR="006C164B" w:rsidRPr="00EE4A9C" w:rsidRDefault="006C164B" w:rsidP="006C164B">
      <w:pPr>
        <w:pStyle w:val="Akapitzlist"/>
        <w:numPr>
          <w:ilvl w:val="0"/>
          <w:numId w:val="12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 xml:space="preserve">Organizator może wykorzystać uzyskane podczas Konkursu materiały do działań informacyjnych </w:t>
      </w:r>
      <w:r>
        <w:rPr>
          <w:rFonts w:cs="Times New Roman"/>
        </w:rPr>
        <w:br/>
      </w:r>
      <w:r w:rsidRPr="00EE4A9C">
        <w:rPr>
          <w:rFonts w:cs="Times New Roman"/>
        </w:rPr>
        <w:t>i promocyjnych związanych z Konkursem.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Rozdział II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Nominacje i zgłoszonych do konkursu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1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3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 xml:space="preserve">Organizator przedstawi listę nominowanych do nagrody na stronie internetowej </w:t>
      </w:r>
      <w:hyperlink r:id="rId8" w:history="1">
        <w:r w:rsidRPr="00EE4A9C">
          <w:rPr>
            <w:rStyle w:val="Hipercze"/>
            <w:rFonts w:cs="Times New Roman"/>
          </w:rPr>
          <w:t>www.gdyniapozarzadowa.pl</w:t>
        </w:r>
      </w:hyperlink>
      <w:r w:rsidRPr="00EE4A9C">
        <w:rPr>
          <w:rFonts w:cs="Times New Roman"/>
        </w:rPr>
        <w:t xml:space="preserve"> 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Rozdział III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Kapituła konkursowa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1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Funkcję Przewodniczącego Kapituły pełni współprzewodniczą</w:t>
      </w:r>
      <w:r>
        <w:rPr>
          <w:rFonts w:cs="Times New Roman"/>
        </w:rPr>
        <w:t xml:space="preserve">cy GRDPP z ramienia organizacji </w:t>
      </w:r>
      <w:r w:rsidRPr="00EE4A9C">
        <w:rPr>
          <w:rFonts w:cs="Times New Roman"/>
        </w:rPr>
        <w:t xml:space="preserve">pozarządowych., w skład Kapituły wchodzą również:  4 przedstawicieli Gdyńskiej Rady Pożytku Publicznego, 2 przedstawicieli Organizatora. </w:t>
      </w:r>
    </w:p>
    <w:p w:rsidR="006C164B" w:rsidRPr="00EE4A9C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Kapituła może zaprosić do swojego składu przedstawicieli fundatorów nagród.</w:t>
      </w:r>
    </w:p>
    <w:p w:rsidR="006C164B" w:rsidRPr="00EE4A9C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 xml:space="preserve">Kapituła konkursowa, zwana dalej Kapitułą, z przekazanych jej przez Organizatora nominacji </w:t>
      </w:r>
      <w:r>
        <w:rPr>
          <w:rFonts w:cs="Times New Roman"/>
        </w:rPr>
        <w:br/>
      </w:r>
      <w:r w:rsidRPr="00EE4A9C">
        <w:rPr>
          <w:rFonts w:cs="Times New Roman"/>
        </w:rPr>
        <w:t xml:space="preserve">wybierze </w:t>
      </w:r>
      <w:r>
        <w:rPr>
          <w:rFonts w:cs="Times New Roman"/>
        </w:rPr>
        <w:t>trzech zwycięzców</w:t>
      </w:r>
      <w:r w:rsidRPr="00EE4A9C">
        <w:rPr>
          <w:rFonts w:cs="Times New Roman"/>
        </w:rPr>
        <w:t>.</w:t>
      </w:r>
    </w:p>
    <w:p w:rsidR="006C164B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jc w:val="both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jc w:val="both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Z przebiegu prac Kapituły sporządzany jest protokół, który podpisują wszyscy członkowie Kapituły obecni na posiedzeniu.</w:t>
      </w:r>
    </w:p>
    <w:p w:rsidR="006C164B" w:rsidRPr="00EE4A9C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Każdemu członkowi Kapituły przysługuje prawo do wypowiedzenia się i własnej oceny danego zgłoszenia.</w:t>
      </w:r>
    </w:p>
    <w:p w:rsidR="006C164B" w:rsidRPr="00EE4A9C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W przypadku równej oceny uzyskanej przez dwie lub więcej kandydatury decydujący głos posiada przewodniczący Kapituły.</w:t>
      </w:r>
    </w:p>
    <w:p w:rsidR="006C164B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W przypadku, gdy okaże się, że któryś z członków Kapituły albo jego małżonek lub krewny w linii prostej jest związany z organizacją pozarządową lub osobą nominowaną do nagrody w danej kategorii powstrzymuje się on od zabierania głosu.</w:t>
      </w:r>
    </w:p>
    <w:p w:rsidR="006C164B" w:rsidRPr="006C164B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Kapituła może nie przyznać nagrody, jeżeli uzna, że żadna z kandydatur nie spełnia kryteriów wymaganych do przyznania nagrody.</w:t>
      </w:r>
    </w:p>
    <w:p w:rsidR="006C164B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Kapituła wydaje ostateczny werdykt i ogłasza listę laureatów konkursu.</w:t>
      </w:r>
    </w:p>
    <w:p w:rsidR="006C164B" w:rsidRPr="00EE4A9C" w:rsidRDefault="006C164B" w:rsidP="006C164B">
      <w:pPr>
        <w:pStyle w:val="Akapitzlist"/>
        <w:numPr>
          <w:ilvl w:val="0"/>
          <w:numId w:val="14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Od decyzji Kapituły nie można się odwołać.</w:t>
      </w:r>
    </w:p>
    <w:p w:rsidR="006C164B" w:rsidRDefault="006C164B" w:rsidP="006C164B">
      <w:pPr>
        <w:pStyle w:val="Akapitzlist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jc w:val="center"/>
        <w:rPr>
          <w:rFonts w:cs="Times New Roman"/>
        </w:rPr>
      </w:pPr>
      <w:r w:rsidRPr="00EE4A9C">
        <w:rPr>
          <w:rFonts w:cs="Times New Roman"/>
        </w:rPr>
        <w:t>§ 2</w:t>
      </w:r>
    </w:p>
    <w:p w:rsidR="006C164B" w:rsidRPr="00EE4A9C" w:rsidRDefault="006C164B" w:rsidP="006C164B">
      <w:pPr>
        <w:pStyle w:val="Akapitzlist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ind w:left="0"/>
        <w:jc w:val="both"/>
        <w:rPr>
          <w:rFonts w:cs="Times New Roman"/>
        </w:rPr>
      </w:pPr>
      <w:r w:rsidRPr="00EE4A9C">
        <w:rPr>
          <w:rFonts w:cs="Times New Roman"/>
        </w:rPr>
        <w:t>Kapituła przy ocenie kierować się będzie następującymi kryteriami:</w:t>
      </w:r>
    </w:p>
    <w:p w:rsidR="006C164B" w:rsidRPr="00EE4A9C" w:rsidRDefault="006C164B" w:rsidP="006C164B">
      <w:pPr>
        <w:pStyle w:val="Akapitzlist"/>
        <w:numPr>
          <w:ilvl w:val="0"/>
          <w:numId w:val="7"/>
        </w:numPr>
        <w:spacing w:after="0"/>
        <w:rPr>
          <w:rFonts w:cs="Times New Roman"/>
        </w:rPr>
      </w:pPr>
      <w:r w:rsidRPr="00EE4A9C">
        <w:rPr>
          <w:rFonts w:cs="Times New Roman"/>
        </w:rPr>
        <w:t>społeczne znaczenie;</w:t>
      </w:r>
    </w:p>
    <w:p w:rsidR="006C164B" w:rsidRPr="00EE4A9C" w:rsidRDefault="006C164B" w:rsidP="006C164B">
      <w:pPr>
        <w:pStyle w:val="Akapitzlist"/>
        <w:numPr>
          <w:ilvl w:val="0"/>
          <w:numId w:val="7"/>
        </w:numPr>
        <w:spacing w:after="0"/>
        <w:rPr>
          <w:rFonts w:cs="Times New Roman"/>
        </w:rPr>
      </w:pPr>
      <w:r w:rsidRPr="00EE4A9C">
        <w:rPr>
          <w:rFonts w:cs="Times New Roman"/>
        </w:rPr>
        <w:t>wpływ na rozwój Gdyni;</w:t>
      </w:r>
    </w:p>
    <w:p w:rsidR="006C164B" w:rsidRPr="00EE4A9C" w:rsidRDefault="006C164B" w:rsidP="006C164B">
      <w:pPr>
        <w:pStyle w:val="Akapitzlist"/>
        <w:numPr>
          <w:ilvl w:val="0"/>
          <w:numId w:val="7"/>
        </w:numPr>
        <w:spacing w:after="0"/>
        <w:rPr>
          <w:rFonts w:cs="Times New Roman"/>
        </w:rPr>
      </w:pPr>
      <w:r w:rsidRPr="00EE4A9C">
        <w:rPr>
          <w:rFonts w:cs="Times New Roman"/>
        </w:rPr>
        <w:t>umiejętność zaangażowania wolontariuszy;</w:t>
      </w:r>
    </w:p>
    <w:p w:rsidR="006C164B" w:rsidRPr="00EE4A9C" w:rsidRDefault="006C164B" w:rsidP="006C164B">
      <w:pPr>
        <w:pStyle w:val="Akapitzlist"/>
        <w:numPr>
          <w:ilvl w:val="0"/>
          <w:numId w:val="7"/>
        </w:numPr>
        <w:spacing w:after="0"/>
        <w:rPr>
          <w:rFonts w:cs="Times New Roman"/>
        </w:rPr>
      </w:pPr>
      <w:r w:rsidRPr="00EE4A9C">
        <w:rPr>
          <w:rFonts w:cs="Times New Roman"/>
        </w:rPr>
        <w:t>innowacyjność i nowatorstwo;</w:t>
      </w:r>
    </w:p>
    <w:p w:rsidR="006C164B" w:rsidRPr="00EE4A9C" w:rsidRDefault="006C164B" w:rsidP="006C164B">
      <w:pPr>
        <w:pStyle w:val="Akapitzlist"/>
        <w:numPr>
          <w:ilvl w:val="0"/>
          <w:numId w:val="7"/>
        </w:numPr>
        <w:spacing w:after="0"/>
        <w:rPr>
          <w:rFonts w:cs="Times New Roman"/>
        </w:rPr>
      </w:pPr>
      <w:r w:rsidRPr="00EE4A9C">
        <w:rPr>
          <w:rFonts w:cs="Times New Roman"/>
        </w:rPr>
        <w:t>trwałość działań,</w:t>
      </w:r>
    </w:p>
    <w:p w:rsidR="006C164B" w:rsidRPr="00EE4A9C" w:rsidRDefault="006C164B" w:rsidP="006C164B">
      <w:pPr>
        <w:pStyle w:val="Akapitzlist"/>
        <w:numPr>
          <w:ilvl w:val="0"/>
          <w:numId w:val="7"/>
        </w:numPr>
        <w:spacing w:after="0"/>
        <w:rPr>
          <w:rFonts w:cs="Times New Roman"/>
        </w:rPr>
      </w:pPr>
      <w:r w:rsidRPr="00EE4A9C">
        <w:rPr>
          <w:rFonts w:cs="Times New Roman"/>
        </w:rPr>
        <w:t>stosowanie sposobów działania nie budzących wątpliwości  etycznych;</w:t>
      </w:r>
    </w:p>
    <w:p w:rsidR="006C164B" w:rsidRPr="00EE4A9C" w:rsidRDefault="006C164B" w:rsidP="006C164B">
      <w:pPr>
        <w:pStyle w:val="Akapitzlist"/>
        <w:numPr>
          <w:ilvl w:val="0"/>
          <w:numId w:val="7"/>
        </w:numPr>
        <w:spacing w:after="0"/>
        <w:rPr>
          <w:rFonts w:cs="Times New Roman"/>
        </w:rPr>
      </w:pPr>
      <w:r w:rsidRPr="00EE4A9C">
        <w:rPr>
          <w:rFonts w:cs="Times New Roman"/>
        </w:rPr>
        <w:t>podejmowania współpracy międzysektorowej.</w:t>
      </w:r>
    </w:p>
    <w:p w:rsidR="006C164B" w:rsidRPr="00EE4A9C" w:rsidRDefault="006C164B" w:rsidP="006C164B">
      <w:pPr>
        <w:pStyle w:val="Akapitzlist"/>
        <w:spacing w:after="0"/>
        <w:ind w:left="0"/>
        <w:rPr>
          <w:rFonts w:cs="Times New Roman"/>
        </w:rPr>
      </w:pPr>
    </w:p>
    <w:p w:rsidR="006C164B" w:rsidRPr="00EE4A9C" w:rsidRDefault="006C164B" w:rsidP="006C164B">
      <w:pPr>
        <w:pStyle w:val="Akapitzlist"/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Rozdział IV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Rozstrzygnięcie konkursu i nagrody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1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5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Nominowani do nagród  zostaną powiadomieni o miejscu i czasie ogłoszenia wyników konkursu oraz wręczenia nagród drogą elektroniczną, pocztową lub telefoniczną.</w:t>
      </w:r>
    </w:p>
    <w:p w:rsidR="006C164B" w:rsidRPr="00EE4A9C" w:rsidRDefault="006C164B" w:rsidP="006C164B">
      <w:pPr>
        <w:pStyle w:val="Akapitzlist"/>
        <w:numPr>
          <w:ilvl w:val="0"/>
          <w:numId w:val="15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Nagrodzeni otrzymają honorową nagrodę „Srebrnego Śledzia” oraz nagrody rzeczowe.</w:t>
      </w:r>
    </w:p>
    <w:p w:rsidR="006C164B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Rozdział V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  <w:r w:rsidRPr="00EE4A9C">
        <w:rPr>
          <w:rFonts w:cs="Times New Roman"/>
          <w:b/>
        </w:rPr>
        <w:t>Postanowienia końcowe</w:t>
      </w:r>
    </w:p>
    <w:p w:rsidR="006C164B" w:rsidRPr="00EE4A9C" w:rsidRDefault="006C164B" w:rsidP="006C164B">
      <w:pPr>
        <w:spacing w:after="0"/>
        <w:jc w:val="center"/>
        <w:rPr>
          <w:rFonts w:cs="Times New Roman"/>
          <w:b/>
        </w:rPr>
      </w:pP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  <w:r w:rsidRPr="00EE4A9C">
        <w:rPr>
          <w:rFonts w:cs="Times New Roman"/>
        </w:rPr>
        <w:t>§  1</w:t>
      </w:r>
    </w:p>
    <w:p w:rsidR="006C164B" w:rsidRPr="00EE4A9C" w:rsidRDefault="006C164B" w:rsidP="006C164B">
      <w:pPr>
        <w:spacing w:after="0"/>
        <w:jc w:val="center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6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Przystąpienie do konkursu oznacza akceptację niniejszego Regulaminu.</w:t>
      </w:r>
    </w:p>
    <w:p w:rsidR="006C164B" w:rsidRDefault="006C164B" w:rsidP="006C164B">
      <w:pPr>
        <w:pStyle w:val="Akapitzlist"/>
        <w:numPr>
          <w:ilvl w:val="0"/>
          <w:numId w:val="16"/>
        </w:numPr>
        <w:spacing w:after="0"/>
        <w:jc w:val="both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jc w:val="both"/>
        <w:rPr>
          <w:rFonts w:cs="Times New Roman"/>
        </w:rPr>
      </w:pPr>
    </w:p>
    <w:p w:rsidR="006C164B" w:rsidRDefault="006C164B" w:rsidP="006C164B">
      <w:pPr>
        <w:pStyle w:val="Akapitzlist"/>
        <w:spacing w:after="0"/>
        <w:jc w:val="both"/>
        <w:rPr>
          <w:rFonts w:cs="Times New Roman"/>
        </w:rPr>
      </w:pPr>
    </w:p>
    <w:p w:rsidR="006C164B" w:rsidRPr="00EE4A9C" w:rsidRDefault="006C164B" w:rsidP="006C164B">
      <w:pPr>
        <w:pStyle w:val="Akapitzlist"/>
        <w:numPr>
          <w:ilvl w:val="0"/>
          <w:numId w:val="16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Organizator zastrzega sobie prawo do zmiany zasad niniejszego Regulaminu lub odstąpienia od realizacji konkursu bez podania przyczyn.</w:t>
      </w:r>
    </w:p>
    <w:p w:rsidR="006C164B" w:rsidRPr="00EE4A9C" w:rsidRDefault="006C164B" w:rsidP="006C164B">
      <w:pPr>
        <w:pStyle w:val="Akapitzlist"/>
        <w:numPr>
          <w:ilvl w:val="0"/>
          <w:numId w:val="16"/>
        </w:numPr>
        <w:spacing w:after="0"/>
        <w:jc w:val="both"/>
        <w:rPr>
          <w:rFonts w:cs="Times New Roman"/>
        </w:rPr>
      </w:pPr>
      <w:r w:rsidRPr="00EE4A9C">
        <w:rPr>
          <w:rFonts w:cs="Times New Roman"/>
        </w:rPr>
        <w:t>W sytuacjach nieuregulowanych w Regulaminie, a odnoszących się do Konkursu, decyzje podejmuje Organizator.</w:t>
      </w: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spacing w:after="0"/>
        <w:ind w:left="720"/>
        <w:rPr>
          <w:rFonts w:eastAsia="Times New Roman" w:cs="Times New Roman"/>
          <w:lang w:eastAsia="pl-PL"/>
        </w:rPr>
      </w:pPr>
    </w:p>
    <w:p w:rsidR="006C164B" w:rsidRPr="00EE4A9C" w:rsidRDefault="006C164B" w:rsidP="006C164B">
      <w:pPr>
        <w:spacing w:after="0"/>
        <w:rPr>
          <w:rFonts w:eastAsia="Times New Roman" w:cs="Times New Roman"/>
          <w:lang w:eastAsia="pl-PL"/>
        </w:rPr>
      </w:pPr>
    </w:p>
    <w:p w:rsidR="006C164B" w:rsidRPr="00EE4A9C" w:rsidRDefault="006C164B" w:rsidP="006C164B">
      <w:pPr>
        <w:spacing w:after="0"/>
        <w:rPr>
          <w:rFonts w:eastAsia="Times New Roman" w:cs="Times New Roman"/>
          <w:lang w:eastAsia="pl-PL"/>
        </w:rPr>
      </w:pPr>
    </w:p>
    <w:p w:rsidR="006C164B" w:rsidRPr="00EE4A9C" w:rsidRDefault="006C164B" w:rsidP="006C164B">
      <w:pPr>
        <w:spacing w:after="0"/>
        <w:rPr>
          <w:rFonts w:cs="Times New Roman"/>
        </w:rPr>
      </w:pPr>
    </w:p>
    <w:p w:rsidR="006C164B" w:rsidRPr="00EE4A9C" w:rsidRDefault="006C164B" w:rsidP="006C164B">
      <w:pPr>
        <w:pStyle w:val="Bezodstpw"/>
        <w:spacing w:line="276" w:lineRule="auto"/>
        <w:jc w:val="right"/>
      </w:pPr>
    </w:p>
    <w:p w:rsidR="007C5459" w:rsidRDefault="007C5459" w:rsidP="007C5459"/>
    <w:p w:rsidR="004E05A8" w:rsidRPr="007C5459" w:rsidRDefault="004E05A8" w:rsidP="007C5459">
      <w:bookmarkStart w:id="0" w:name="_GoBack"/>
      <w:bookmarkEnd w:id="0"/>
    </w:p>
    <w:sectPr w:rsidR="004E05A8" w:rsidRPr="007C5459" w:rsidSect="00A33DC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60C3" w:rsidRDefault="00B860C3" w:rsidP="00B96B9C">
      <w:pPr>
        <w:spacing w:after="0" w:line="240" w:lineRule="auto"/>
      </w:pPr>
      <w:r>
        <w:separator/>
      </w:r>
    </w:p>
  </w:endnote>
  <w:endnote w:type="continuationSeparator" w:id="0">
    <w:p w:rsidR="00B860C3" w:rsidRDefault="00B860C3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60C3" w:rsidRDefault="00B860C3" w:rsidP="00B96B9C">
      <w:pPr>
        <w:spacing w:after="0" w:line="240" w:lineRule="auto"/>
      </w:pPr>
      <w:r>
        <w:separator/>
      </w:r>
    </w:p>
  </w:footnote>
  <w:footnote w:type="continuationSeparator" w:id="0">
    <w:p w:rsidR="00B860C3" w:rsidRDefault="00B860C3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EC0EFE">
    <w:pPr>
      <w:pStyle w:val="Nagwek"/>
    </w:pPr>
    <w:r w:rsidRPr="00EC0EF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EC0EFE">
    <w:pPr>
      <w:pStyle w:val="Nagwek"/>
    </w:pPr>
    <w:r w:rsidRPr="00EC0EF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EC0EFE">
    <w:pPr>
      <w:pStyle w:val="Nagwek"/>
    </w:pPr>
    <w:r w:rsidRPr="00EC0EFE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7170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4C2CEA"/>
    <w:rsid w:val="004E05A8"/>
    <w:rsid w:val="006C164B"/>
    <w:rsid w:val="007C5459"/>
    <w:rsid w:val="00896D7A"/>
    <w:rsid w:val="00A33DC6"/>
    <w:rsid w:val="00B860C3"/>
    <w:rsid w:val="00B96B9C"/>
    <w:rsid w:val="00C22E6B"/>
    <w:rsid w:val="00EC0EFE"/>
    <w:rsid w:val="00EF2336"/>
    <w:rsid w:val="00F564FC"/>
    <w:rsid w:val="00F827D3"/>
    <w:rsid w:val="00F974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C164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dyniapozarzadowa.pl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gdyniapozarzadowa.pl" TargetMode="External"/><Relationship Id="rId12" Type="http://schemas.openxmlformats.org/officeDocument/2006/relationships/footer" Target="footer2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965</Words>
  <Characters>5790</Characters>
  <Application>Microsoft Office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Klasa 4-6</cp:lastModifiedBy>
  <cp:revision>2</cp:revision>
  <cp:lastPrinted>2017-09-20T10:54:00Z</cp:lastPrinted>
  <dcterms:created xsi:type="dcterms:W3CDTF">2017-09-21T14:50:00Z</dcterms:created>
  <dcterms:modified xsi:type="dcterms:W3CDTF">2017-09-21T14:50:00Z</dcterms:modified>
</cp:coreProperties>
</file>